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B3" w:rsidRDefault="007F66B3">
      <w:pPr>
        <w:pStyle w:val="a4"/>
        <w:ind w:firstLine="720"/>
        <w:rPr>
          <w:sz w:val="24"/>
        </w:rPr>
      </w:pPr>
      <w:r>
        <w:rPr>
          <w:sz w:val="24"/>
        </w:rPr>
        <w:t>ПРОТОКОЛ</w:t>
      </w:r>
    </w:p>
    <w:p w:rsidR="007F66B3" w:rsidRDefault="007F66B3">
      <w:pPr>
        <w:pStyle w:val="a5"/>
        <w:rPr>
          <w:bCs/>
          <w:sz w:val="24"/>
        </w:rPr>
      </w:pPr>
      <w:r>
        <w:rPr>
          <w:bCs/>
          <w:sz w:val="24"/>
        </w:rPr>
        <w:t xml:space="preserve">заседания  Комиссии по аккредитации </w:t>
      </w:r>
    </w:p>
    <w:p w:rsidR="007F66B3" w:rsidRDefault="007F66B3">
      <w:pPr>
        <w:jc w:val="center"/>
        <w:rPr>
          <w:sz w:val="24"/>
        </w:rPr>
      </w:pPr>
      <w:r>
        <w:rPr>
          <w:sz w:val="24"/>
        </w:rPr>
        <w:t xml:space="preserve">Единой системы оценки соответствия в области промышленной, экологической безопасности, </w:t>
      </w:r>
    </w:p>
    <w:p w:rsidR="007F66B3" w:rsidRDefault="007F66B3">
      <w:pPr>
        <w:jc w:val="center"/>
        <w:rPr>
          <w:sz w:val="24"/>
        </w:rPr>
      </w:pPr>
      <w:r>
        <w:rPr>
          <w:sz w:val="24"/>
        </w:rPr>
        <w:t>безопасности в энергетике и строительстве</w:t>
      </w:r>
    </w:p>
    <w:p w:rsidR="007F66B3" w:rsidRDefault="007F66B3">
      <w:pPr>
        <w:rPr>
          <w:sz w:val="24"/>
        </w:rPr>
      </w:pPr>
    </w:p>
    <w:p w:rsidR="007F66B3" w:rsidRDefault="000424D7">
      <w:pPr>
        <w:tabs>
          <w:tab w:val="left" w:pos="10915"/>
          <w:tab w:val="left" w:pos="12049"/>
        </w:tabs>
        <w:rPr>
          <w:sz w:val="24"/>
        </w:rPr>
      </w:pPr>
      <w:r>
        <w:rPr>
          <w:sz w:val="24"/>
        </w:rPr>
        <w:t>10.11.2020</w:t>
      </w:r>
      <w:r w:rsidR="007F66B3">
        <w:rPr>
          <w:sz w:val="24"/>
        </w:rPr>
        <w:tab/>
        <w:t>№ СДА-КА-</w:t>
      </w:r>
      <w:r>
        <w:rPr>
          <w:sz w:val="24"/>
        </w:rPr>
        <w:t>226-ИЛ/ЛИП-17</w:t>
      </w:r>
    </w:p>
    <w:p w:rsidR="007F66B3" w:rsidRDefault="007F66B3">
      <w:pPr>
        <w:tabs>
          <w:tab w:val="left" w:pos="12049"/>
        </w:tabs>
        <w:rPr>
          <w:b/>
          <w:bCs/>
        </w:rPr>
      </w:pPr>
    </w:p>
    <w:p w:rsidR="007F66B3" w:rsidRDefault="007F66B3">
      <w:pPr>
        <w:tabs>
          <w:tab w:val="left" w:pos="12049"/>
        </w:tabs>
        <w:rPr>
          <w:b/>
          <w:bCs/>
        </w:rPr>
      </w:pPr>
    </w:p>
    <w:p w:rsidR="007F66B3" w:rsidRDefault="007F66B3">
      <w:pPr>
        <w:tabs>
          <w:tab w:val="left" w:pos="12049"/>
        </w:tabs>
        <w:rPr>
          <w:b/>
          <w:bCs/>
        </w:rPr>
      </w:pPr>
    </w:p>
    <w:p w:rsidR="007F66B3" w:rsidRPr="007F7AA0" w:rsidRDefault="007F66B3">
      <w:pPr>
        <w:rPr>
          <w:bCs/>
          <w:sz w:val="24"/>
        </w:rPr>
      </w:pPr>
      <w:r w:rsidRPr="007F7AA0">
        <w:rPr>
          <w:bCs/>
          <w:sz w:val="24"/>
        </w:rPr>
        <w:t xml:space="preserve">Повестка дня: </w:t>
      </w:r>
    </w:p>
    <w:p w:rsidR="007F66B3" w:rsidRDefault="007F66B3">
      <w:pPr>
        <w:rPr>
          <w:bCs/>
          <w:sz w:val="24"/>
        </w:rPr>
      </w:pPr>
      <w:r>
        <w:rPr>
          <w:bCs/>
          <w:sz w:val="24"/>
        </w:rPr>
        <w:t>рассмотрение документов на аккредитацию в качестве испытательных лабораторий – лабораторий, осуществляющих испытания продукции (ИЛ/ЛИП):</w:t>
      </w:r>
    </w:p>
    <w:p w:rsidR="007F66B3" w:rsidRDefault="007F66B3">
      <w:pPr>
        <w:tabs>
          <w:tab w:val="left" w:pos="12049"/>
        </w:tabs>
        <w:rPr>
          <w:rFonts w:ascii="Arial" w:hAnsi="Arial" w:cs="Arial"/>
        </w:rPr>
      </w:pPr>
    </w:p>
    <w:tbl>
      <w:tblPr>
        <w:tblW w:w="14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1"/>
        <w:gridCol w:w="3001"/>
        <w:gridCol w:w="3402"/>
        <w:gridCol w:w="3118"/>
        <w:gridCol w:w="2115"/>
      </w:tblGrid>
      <w:tr w:rsidR="007F66B3">
        <w:trPr>
          <w:cantSplit/>
          <w:tblHeader/>
        </w:trPr>
        <w:tc>
          <w:tcPr>
            <w:tcW w:w="6062" w:type="dxa"/>
            <w:gridSpan w:val="2"/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- заявитель</w:t>
            </w:r>
          </w:p>
        </w:tc>
        <w:tc>
          <w:tcPr>
            <w:tcW w:w="6520" w:type="dxa"/>
            <w:gridSpan w:val="2"/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Организация, проводившая проверку</w:t>
            </w:r>
          </w:p>
        </w:tc>
        <w:tc>
          <w:tcPr>
            <w:tcW w:w="2115" w:type="dxa"/>
            <w:vMerge w:val="restart"/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рассмотрения</w:t>
            </w:r>
          </w:p>
        </w:tc>
      </w:tr>
      <w:tr w:rsidR="007F66B3">
        <w:trPr>
          <w:cantSplit/>
          <w:tblHeader/>
        </w:trPr>
        <w:tc>
          <w:tcPr>
            <w:tcW w:w="3061" w:type="dxa"/>
            <w:tcBorders>
              <w:bottom w:val="single" w:sz="4" w:space="0" w:color="auto"/>
            </w:tcBorders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rStyle w:val="ad"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2115" w:type="dxa"/>
            <w:vMerge/>
            <w:tcBorders>
              <w:bottom w:val="single" w:sz="4" w:space="0" w:color="auto"/>
            </w:tcBorders>
          </w:tcPr>
          <w:p w:rsidR="007F66B3" w:rsidRDefault="007F66B3">
            <w:pPr>
              <w:tabs>
                <w:tab w:val="left" w:pos="12049"/>
              </w:tabs>
              <w:jc w:val="center"/>
              <w:rPr>
                <w:sz w:val="24"/>
                <w:szCs w:val="24"/>
              </w:rPr>
            </w:pPr>
          </w:p>
        </w:tc>
      </w:tr>
      <w:tr w:rsidR="007F66B3">
        <w:tc>
          <w:tcPr>
            <w:tcW w:w="3061" w:type="dxa"/>
            <w:tcBorders>
              <w:bottom w:val="nil"/>
            </w:tcBorders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</w:p>
        </w:tc>
        <w:tc>
          <w:tcPr>
            <w:tcW w:w="3001" w:type="dxa"/>
            <w:tcBorders>
              <w:bottom w:val="nil"/>
            </w:tcBorders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bottom w:val="nil"/>
            </w:tcBorders>
          </w:tcPr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</w:rPr>
            </w:pPr>
          </w:p>
        </w:tc>
      </w:tr>
      <w:tr w:rsidR="007F66B3">
        <w:tc>
          <w:tcPr>
            <w:tcW w:w="3061" w:type="dxa"/>
            <w:tcBorders>
              <w:top w:val="nil"/>
              <w:bottom w:val="single" w:sz="4" w:space="0" w:color="auto"/>
            </w:tcBorders>
          </w:tcPr>
          <w:p w:rsidR="00BF4D6D" w:rsidRPr="009255B2" w:rsidRDefault="000424D7" w:rsidP="00BF4D6D">
            <w:pPr>
              <w:tabs>
                <w:tab w:val="left" w:pos="12049"/>
              </w:tabs>
              <w:rPr>
                <w:sz w:val="24"/>
              </w:rPr>
            </w:pPr>
            <w:bookmarkStart w:id="0" w:name="BeginTable"/>
            <w:bookmarkEnd w:id="0"/>
            <w:r w:rsidRPr="009255B2">
              <w:rPr>
                <w:sz w:val="24"/>
              </w:rPr>
              <w:t>1</w:t>
            </w:r>
            <w:r w:rsidR="007F66B3" w:rsidRPr="009255B2">
              <w:rPr>
                <w:sz w:val="24"/>
              </w:rPr>
              <w:t xml:space="preserve">. </w:t>
            </w:r>
            <w:r w:rsidRPr="009255B2">
              <w:rPr>
                <w:sz w:val="24"/>
              </w:rPr>
              <w:t>АО "Энергомаш"</w:t>
            </w:r>
          </w:p>
          <w:p w:rsidR="00BF4D6D" w:rsidRPr="009255B2" w:rsidRDefault="00BF4D6D" w:rsidP="00BF4D6D">
            <w:pPr>
              <w:tabs>
                <w:tab w:val="left" w:pos="12049"/>
              </w:tabs>
              <w:rPr>
                <w:sz w:val="24"/>
              </w:rPr>
            </w:pPr>
          </w:p>
          <w:p w:rsidR="007F66B3" w:rsidRPr="009255B2" w:rsidRDefault="000424D7" w:rsidP="00BF4D6D">
            <w:pPr>
              <w:tabs>
                <w:tab w:val="left" w:pos="12049"/>
              </w:tabs>
              <w:rPr>
                <w:sz w:val="24"/>
                <w:szCs w:val="24"/>
              </w:rPr>
            </w:pPr>
            <w:r w:rsidRPr="009255B2">
              <w:rPr>
                <w:sz w:val="24"/>
              </w:rPr>
              <w:t>Акционерное общество "Энергомаш"</w:t>
            </w:r>
            <w:r w:rsidR="007F66B3" w:rsidRPr="009255B2">
              <w:rPr>
                <w:sz w:val="24"/>
              </w:rPr>
              <w:t>(</w:t>
            </w:r>
            <w:r w:rsidRPr="009255B2">
              <w:rPr>
                <w:sz w:val="24"/>
              </w:rPr>
              <w:t>ПРВ</w:t>
            </w:r>
            <w:r w:rsidR="007F66B3" w:rsidRPr="009255B2">
              <w:rPr>
                <w:sz w:val="24"/>
              </w:rPr>
              <w:t>)</w:t>
            </w:r>
          </w:p>
        </w:tc>
        <w:tc>
          <w:tcPr>
            <w:tcW w:w="3001" w:type="dxa"/>
            <w:tcBorders>
              <w:top w:val="nil"/>
              <w:bottom w:val="single" w:sz="4" w:space="0" w:color="auto"/>
            </w:tcBorders>
          </w:tcPr>
          <w:p w:rsidR="007F66B3" w:rsidRDefault="000424D7">
            <w:pPr>
              <w:tabs>
                <w:tab w:val="left" w:pos="12049"/>
              </w:tabs>
              <w:rPr>
                <w:sz w:val="24"/>
                <w:szCs w:val="24"/>
                <w:lang w:val="en-US"/>
              </w:rPr>
            </w:pPr>
            <w:r w:rsidRPr="009255B2">
              <w:rPr>
                <w:sz w:val="24"/>
              </w:rPr>
              <w:t>173021</w:t>
            </w:r>
            <w:r w:rsidR="007F66B3" w:rsidRPr="009255B2">
              <w:rPr>
                <w:sz w:val="24"/>
              </w:rPr>
              <w:t xml:space="preserve">, </w:t>
            </w:r>
            <w:r w:rsidRPr="009255B2">
              <w:rPr>
                <w:sz w:val="24"/>
              </w:rPr>
              <w:t xml:space="preserve">РФ, г. Великий Новгород, ул. </w:t>
            </w:r>
            <w:r>
              <w:rPr>
                <w:sz w:val="24"/>
                <w:lang w:val="en-US"/>
              </w:rPr>
              <w:t>Нехинская, д. 61, этаж 2, пом. 25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7F66B3" w:rsidRDefault="000424D7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ООО "КОНУС"</w:t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7F66B3" w:rsidRDefault="000424D7">
            <w:pPr>
              <w:tabs>
                <w:tab w:val="left" w:pos="12049"/>
              </w:tabs>
              <w:rPr>
                <w:sz w:val="24"/>
                <w:lang w:val="en-US"/>
              </w:rPr>
            </w:pPr>
            <w:r w:rsidRPr="009255B2">
              <w:rPr>
                <w:sz w:val="24"/>
              </w:rPr>
              <w:t>125009</w:t>
            </w:r>
            <w:r w:rsidR="007F66B3" w:rsidRPr="009255B2">
              <w:rPr>
                <w:sz w:val="24"/>
              </w:rPr>
              <w:t xml:space="preserve">, </w:t>
            </w:r>
            <w:r w:rsidRPr="009255B2">
              <w:rPr>
                <w:sz w:val="24"/>
              </w:rPr>
              <w:t xml:space="preserve">г. Москва, Газетный пер., д 3-5, стр 1, пом. </w:t>
            </w:r>
            <w:r>
              <w:rPr>
                <w:sz w:val="24"/>
                <w:lang w:val="en-US"/>
              </w:rPr>
              <w:t>II, ком. №57</w:t>
            </w: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</w:tcPr>
          <w:p w:rsidR="007F66B3" w:rsidRDefault="000424D7">
            <w:pPr>
              <w:tabs>
                <w:tab w:val="left" w:pos="12049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Аккредитовать</w:t>
            </w:r>
          </w:p>
          <w:p w:rsidR="007F66B3" w:rsidRDefault="007F66B3">
            <w:pPr>
              <w:tabs>
                <w:tab w:val="left" w:pos="12049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7F66B3" w:rsidRPr="007F7AA0" w:rsidRDefault="007F66B3">
      <w:pPr>
        <w:tabs>
          <w:tab w:val="left" w:pos="12049"/>
        </w:tabs>
        <w:rPr>
          <w:sz w:val="28"/>
          <w:lang w:val="en-US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9255B2" w:rsidRDefault="009255B2">
      <w:pPr>
        <w:tabs>
          <w:tab w:val="left" w:pos="12049"/>
        </w:tabs>
        <w:rPr>
          <w:sz w:val="24"/>
          <w:szCs w:val="24"/>
        </w:rPr>
      </w:pPr>
    </w:p>
    <w:p w:rsidR="007F66B3" w:rsidRPr="007F7AA0" w:rsidRDefault="007F66B3">
      <w:pPr>
        <w:tabs>
          <w:tab w:val="left" w:pos="12049"/>
        </w:tabs>
        <w:rPr>
          <w:sz w:val="24"/>
          <w:szCs w:val="24"/>
        </w:rPr>
      </w:pPr>
      <w:r w:rsidRPr="007F7AA0">
        <w:rPr>
          <w:sz w:val="24"/>
          <w:szCs w:val="24"/>
        </w:rPr>
        <w:lastRenderedPageBreak/>
        <w:t>Решение Комиссии по аккредитации:</w:t>
      </w:r>
    </w:p>
    <w:p w:rsidR="007F66B3" w:rsidRPr="004A45B1" w:rsidRDefault="007F66B3">
      <w:pPr>
        <w:tabs>
          <w:tab w:val="left" w:pos="12049"/>
        </w:tabs>
        <w:rPr>
          <w:b/>
          <w:sz w:val="24"/>
          <w:szCs w:val="24"/>
        </w:rPr>
      </w:pPr>
      <w:r>
        <w:rPr>
          <w:sz w:val="24"/>
          <w:szCs w:val="24"/>
        </w:rPr>
        <w:t>аккредитовать в Единой системе следующие организации</w:t>
      </w:r>
    </w:p>
    <w:p w:rsidR="007F66B3" w:rsidRPr="004A45B1" w:rsidRDefault="007F66B3">
      <w:pPr>
        <w:tabs>
          <w:tab w:val="left" w:pos="12049"/>
        </w:tabs>
        <w:rPr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4"/>
        <w:gridCol w:w="4853"/>
        <w:gridCol w:w="6379"/>
      </w:tblGrid>
      <w:tr w:rsidR="00BD0D62" w:rsidTr="00060760">
        <w:trPr>
          <w:cantSplit/>
          <w:trHeight w:val="599"/>
          <w:tblHeader/>
        </w:trPr>
        <w:tc>
          <w:tcPr>
            <w:tcW w:w="4044" w:type="dxa"/>
            <w:tcBorders>
              <w:bottom w:val="single" w:sz="4" w:space="0" w:color="auto"/>
            </w:tcBorders>
          </w:tcPr>
          <w:p w:rsidR="00BD0D62" w:rsidRDefault="00BD0D62">
            <w:pPr>
              <w:tabs>
                <w:tab w:val="left" w:pos="12049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853" w:type="dxa"/>
            <w:tcBorders>
              <w:bottom w:val="single" w:sz="4" w:space="0" w:color="auto"/>
            </w:tcBorders>
          </w:tcPr>
          <w:p w:rsidR="00BD0D62" w:rsidRDefault="00060760">
            <w:pPr>
              <w:tabs>
                <w:tab w:val="left" w:pos="12049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060760">
              <w:rPr>
                <w:sz w:val="24"/>
                <w:szCs w:val="24"/>
              </w:rPr>
              <w:t>Наименование испытываемой продукции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BD0D62" w:rsidRDefault="00060760" w:rsidP="00060760">
            <w:pPr>
              <w:tabs>
                <w:tab w:val="left" w:pos="12049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060760">
              <w:rPr>
                <w:sz w:val="24"/>
                <w:szCs w:val="24"/>
              </w:rPr>
              <w:t>Наименование испытаний и (или) определяемых характеристик (параметров)</w:t>
            </w:r>
          </w:p>
        </w:tc>
      </w:tr>
      <w:tr w:rsidR="004B5808" w:rsidTr="00DA052E">
        <w:trPr>
          <w:cantSplit/>
          <w:trHeight w:val="135"/>
        </w:trPr>
        <w:tc>
          <w:tcPr>
            <w:tcW w:w="4044" w:type="dxa"/>
            <w:vMerge w:val="restart"/>
          </w:tcPr>
          <w:p w:rsidR="004B5808" w:rsidRPr="009255B2" w:rsidRDefault="000424D7" w:rsidP="00BF4D6D">
            <w:pPr>
              <w:tabs>
                <w:tab w:val="left" w:pos="12049"/>
              </w:tabs>
              <w:rPr>
                <w:sz w:val="24"/>
              </w:rPr>
            </w:pPr>
            <w:r w:rsidRPr="009255B2">
              <w:rPr>
                <w:sz w:val="24"/>
              </w:rPr>
              <w:t>1</w:t>
            </w:r>
            <w:r w:rsidR="004B5808" w:rsidRPr="009255B2">
              <w:rPr>
                <w:sz w:val="24"/>
              </w:rPr>
              <w:t xml:space="preserve">. </w:t>
            </w:r>
            <w:r w:rsidRPr="009255B2">
              <w:rPr>
                <w:sz w:val="24"/>
              </w:rPr>
              <w:t>АО "Энергомаш"</w:t>
            </w:r>
          </w:p>
          <w:p w:rsidR="004B5808" w:rsidRPr="009255B2" w:rsidRDefault="004B5808" w:rsidP="00BF4D6D">
            <w:pPr>
              <w:tabs>
                <w:tab w:val="left" w:pos="12049"/>
              </w:tabs>
              <w:rPr>
                <w:sz w:val="24"/>
              </w:rPr>
            </w:pPr>
          </w:p>
          <w:p w:rsidR="004B5808" w:rsidRPr="004A45B1" w:rsidRDefault="000424D7" w:rsidP="00BF4D6D">
            <w:pPr>
              <w:tabs>
                <w:tab w:val="left" w:pos="12049"/>
              </w:tabs>
              <w:rPr>
                <w:sz w:val="24"/>
              </w:rPr>
            </w:pPr>
            <w:r w:rsidRPr="009255B2">
              <w:rPr>
                <w:sz w:val="24"/>
              </w:rPr>
              <w:t>Акционерное общество "Энергомаш"</w:t>
            </w:r>
          </w:p>
        </w:tc>
        <w:tc>
          <w:tcPr>
            <w:tcW w:w="4853" w:type="dxa"/>
            <w:tcBorders>
              <w:bottom w:val="nil"/>
            </w:tcBorders>
          </w:tcPr>
          <w:p w:rsidR="004B5808" w:rsidRPr="00060760" w:rsidRDefault="004B5808" w:rsidP="007F7AA0">
            <w:pPr>
              <w:rPr>
                <w:bCs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nil"/>
              <w:bottom w:val="nil"/>
            </w:tcBorders>
          </w:tcPr>
          <w:p w:rsidR="004B5808" w:rsidRDefault="004B5808" w:rsidP="007F7AA0">
            <w:pPr>
              <w:keepNext/>
              <w:rPr>
                <w:noProof/>
                <w:sz w:val="24"/>
                <w:szCs w:val="24"/>
              </w:rPr>
            </w:pPr>
          </w:p>
        </w:tc>
      </w:tr>
      <w:tr w:rsidR="004B5808" w:rsidRPr="00060760" w:rsidTr="00DA052E">
        <w:trPr>
          <w:cantSplit/>
        </w:trPr>
        <w:tc>
          <w:tcPr>
            <w:tcW w:w="4044" w:type="dxa"/>
            <w:vMerge/>
          </w:tcPr>
          <w:p w:rsidR="004B5808" w:rsidRPr="009255B2" w:rsidRDefault="004B5808" w:rsidP="00BF4D6D">
            <w:pPr>
              <w:tabs>
                <w:tab w:val="left" w:pos="12049"/>
              </w:tabs>
              <w:rPr>
                <w:noProof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</w:tcPr>
          <w:p w:rsidR="004B5808" w:rsidRPr="009255B2" w:rsidRDefault="000424D7" w:rsidP="00B02C4D">
            <w:pPr>
              <w:rPr>
                <w:bCs/>
                <w:sz w:val="22"/>
                <w:szCs w:val="22"/>
              </w:rPr>
            </w:pPr>
            <w:r w:rsidRPr="009255B2">
              <w:rPr>
                <w:bCs/>
                <w:sz w:val="22"/>
                <w:szCs w:val="22"/>
              </w:rPr>
              <w:t>Предохранительные клапаны. Предохранительные клапаны с пилотным управлением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</w:tcBorders>
          </w:tcPr>
          <w:p w:rsidR="004B5808" w:rsidRPr="009255B2" w:rsidRDefault="004B5808" w:rsidP="008D73B3">
            <w:pPr>
              <w:keepNext/>
              <w:rPr>
                <w:bCs/>
                <w:sz w:val="22"/>
                <w:szCs w:val="22"/>
              </w:rPr>
            </w:pPr>
            <w:r w:rsidRPr="009255B2">
              <w:rPr>
                <w:bCs/>
                <w:sz w:val="22"/>
                <w:szCs w:val="22"/>
              </w:rPr>
              <w:t xml:space="preserve"> </w:t>
            </w:r>
            <w:r w:rsidR="000424D7" w:rsidRPr="009255B2">
              <w:rPr>
                <w:bCs/>
                <w:sz w:val="22"/>
                <w:szCs w:val="22"/>
              </w:rPr>
              <w:t>Проверка на плотность и прочность корпусных деталей, на работоспособность, на герметичность в затворе, измерения установочного давления и давления срабатывания.</w:t>
            </w:r>
          </w:p>
          <w:p w:rsidR="004B5808" w:rsidRPr="009255B2" w:rsidRDefault="004B5808" w:rsidP="000424D7">
            <w:pPr>
              <w:keepNext/>
              <w:rPr>
                <w:noProof/>
                <w:sz w:val="24"/>
                <w:szCs w:val="24"/>
              </w:rPr>
            </w:pPr>
          </w:p>
        </w:tc>
      </w:tr>
    </w:tbl>
    <w:p w:rsidR="007F66B3" w:rsidRPr="009255B2" w:rsidRDefault="007F66B3" w:rsidP="007F7AA0">
      <w:pPr>
        <w:pStyle w:val="20"/>
        <w:tabs>
          <w:tab w:val="left" w:pos="12049"/>
        </w:tabs>
        <w:rPr>
          <w:b w:val="0"/>
          <w:bCs/>
        </w:rPr>
      </w:pPr>
      <w:bookmarkStart w:id="1" w:name="BeginOblTable"/>
      <w:bookmarkEnd w:id="1"/>
    </w:p>
    <w:p w:rsidR="004A45B1" w:rsidRPr="009255B2" w:rsidRDefault="004A45B1" w:rsidP="007F7AA0">
      <w:pPr>
        <w:pStyle w:val="a"/>
        <w:keepNext/>
        <w:widowControl/>
        <w:numPr>
          <w:ilvl w:val="0"/>
          <w:numId w:val="0"/>
        </w:numPr>
        <w:tabs>
          <w:tab w:val="clear" w:pos="5245"/>
        </w:tabs>
        <w:spacing w:after="0"/>
        <w:jc w:val="left"/>
        <w:rPr>
          <w:sz w:val="24"/>
        </w:rPr>
      </w:pPr>
    </w:p>
    <w:p w:rsidR="00167DCB" w:rsidRPr="009255B2" w:rsidRDefault="00167DCB" w:rsidP="00167DCB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Председатель</w:t>
      </w:r>
      <w:r w:rsidRPr="009255B2">
        <w:rPr>
          <w:sz w:val="24"/>
          <w:szCs w:val="24"/>
        </w:rPr>
        <w:t xml:space="preserve"> </w:t>
      </w:r>
      <w:r w:rsidRPr="007A4EFD">
        <w:rPr>
          <w:sz w:val="24"/>
          <w:szCs w:val="24"/>
        </w:rPr>
        <w:t>комиссии</w:t>
      </w:r>
      <w:r w:rsidRPr="009255B2">
        <w:rPr>
          <w:sz w:val="24"/>
          <w:szCs w:val="24"/>
        </w:rPr>
        <w:t>:</w:t>
      </w:r>
      <w:r w:rsidRPr="009255B2">
        <w:rPr>
          <w:sz w:val="24"/>
          <w:szCs w:val="24"/>
        </w:rPr>
        <w:tab/>
      </w:r>
      <w:r w:rsidR="000424D7" w:rsidRPr="009255B2">
        <w:rPr>
          <w:sz w:val="24"/>
          <w:szCs w:val="24"/>
        </w:rPr>
        <w:t>Н.Н. Коновалов</w:t>
      </w:r>
    </w:p>
    <w:p w:rsidR="00167DCB" w:rsidRPr="009255B2" w:rsidRDefault="00167DCB" w:rsidP="00167DCB">
      <w:pPr>
        <w:rPr>
          <w:sz w:val="24"/>
          <w:szCs w:val="24"/>
        </w:rPr>
      </w:pPr>
    </w:p>
    <w:p w:rsidR="00167DCB" w:rsidRPr="009255B2" w:rsidRDefault="00167DCB" w:rsidP="00167DCB">
      <w:pPr>
        <w:ind w:left="4320"/>
        <w:rPr>
          <w:sz w:val="24"/>
          <w:szCs w:val="24"/>
        </w:rPr>
      </w:pPr>
      <w:r w:rsidRPr="007A4EFD">
        <w:rPr>
          <w:sz w:val="24"/>
          <w:szCs w:val="24"/>
        </w:rPr>
        <w:t>Секретарь</w:t>
      </w:r>
      <w:r w:rsidRPr="009255B2">
        <w:rPr>
          <w:sz w:val="24"/>
          <w:szCs w:val="24"/>
        </w:rPr>
        <w:t xml:space="preserve"> </w:t>
      </w:r>
      <w:r w:rsidRPr="007A4EFD">
        <w:rPr>
          <w:sz w:val="24"/>
          <w:szCs w:val="24"/>
        </w:rPr>
        <w:t>комиссии</w:t>
      </w:r>
      <w:r w:rsidRPr="009255B2">
        <w:rPr>
          <w:sz w:val="24"/>
          <w:szCs w:val="24"/>
        </w:rPr>
        <w:t>:</w:t>
      </w:r>
      <w:r w:rsidRPr="009255B2">
        <w:rPr>
          <w:sz w:val="24"/>
          <w:szCs w:val="24"/>
        </w:rPr>
        <w:tab/>
      </w:r>
      <w:r w:rsidR="000424D7" w:rsidRPr="009255B2">
        <w:rPr>
          <w:sz w:val="24"/>
          <w:szCs w:val="24"/>
        </w:rPr>
        <w:t>В.С. Вершинин</w:t>
      </w:r>
    </w:p>
    <w:p w:rsidR="007F66B3" w:rsidRPr="009255B2" w:rsidRDefault="007F66B3" w:rsidP="004A45B1">
      <w:bookmarkStart w:id="2" w:name="_GoBack"/>
      <w:bookmarkEnd w:id="2"/>
    </w:p>
    <w:sectPr w:rsidR="007F66B3" w:rsidRPr="009255B2">
      <w:headerReference w:type="even" r:id="rId8"/>
      <w:headerReference w:type="default" r:id="rId9"/>
      <w:headerReference w:type="first" r:id="rId10"/>
      <w:pgSz w:w="16840" w:h="11907" w:orient="landscape" w:code="9"/>
      <w:pgMar w:top="709" w:right="1440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D7" w:rsidRDefault="000424D7">
      <w:r>
        <w:separator/>
      </w:r>
    </w:p>
  </w:endnote>
  <w:endnote w:type="continuationSeparator" w:id="0">
    <w:p w:rsidR="000424D7" w:rsidRDefault="0004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D7" w:rsidRDefault="000424D7">
      <w:r>
        <w:separator/>
      </w:r>
    </w:p>
  </w:footnote>
  <w:footnote w:type="continuationSeparator" w:id="0">
    <w:p w:rsidR="000424D7" w:rsidRDefault="000424D7">
      <w:r>
        <w:continuationSeparator/>
      </w:r>
    </w:p>
  </w:footnote>
  <w:footnote w:id="1">
    <w:p w:rsidR="007F66B3" w:rsidRDefault="007F66B3">
      <w:pPr>
        <w:pStyle w:val="ab"/>
      </w:pPr>
      <w:r>
        <w:rPr>
          <w:rStyle w:val="ad"/>
        </w:rPr>
        <w:t>*</w:t>
      </w:r>
      <w:r>
        <w:t xml:space="preserve"> Обозначения после названия организации:   ПРВ - первичная аккредитация;  РСШ – расширение области аккредитации;  ПВТ – повторная аккредитация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3" w:rsidRDefault="007F66B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7F66B3" w:rsidRDefault="007F66B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5B1" w:rsidRDefault="004A45B1" w:rsidP="004A45B1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255B2">
      <w:rPr>
        <w:rStyle w:val="a8"/>
        <w:noProof/>
      </w:rPr>
      <w:t>2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9255B2">
      <w:rPr>
        <w:rStyle w:val="a8"/>
        <w:noProof/>
      </w:rPr>
      <w:t>2</w:t>
    </w:r>
    <w:r>
      <w:rPr>
        <w:rStyle w:val="a8"/>
      </w:rPr>
      <w:fldChar w:fldCharType="end"/>
    </w:r>
  </w:p>
  <w:p w:rsidR="007F66B3" w:rsidRDefault="007F66B3" w:rsidP="004A45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5B1" w:rsidRDefault="004A45B1" w:rsidP="004A45B1">
    <w:pPr>
      <w:pStyle w:val="a7"/>
      <w:jc w:val="right"/>
    </w:pPr>
    <w:r>
      <w:t xml:space="preserve">Страница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255B2">
      <w:rPr>
        <w:rStyle w:val="a8"/>
        <w:noProof/>
      </w:rPr>
      <w:t>1</w:t>
    </w:r>
    <w:r>
      <w:rPr>
        <w:rStyle w:val="a8"/>
      </w:rPr>
      <w:fldChar w:fldCharType="end"/>
    </w:r>
    <w:r>
      <w:rPr>
        <w:rStyle w:val="a8"/>
      </w:rPr>
      <w:t xml:space="preserve"> из 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9255B2">
      <w:rPr>
        <w:rStyle w:val="a8"/>
        <w:noProof/>
      </w:rPr>
      <w:t>2</w:t>
    </w:r>
    <w:r>
      <w:rPr>
        <w:rStyle w:val="a8"/>
      </w:rPr>
      <w:fldChar w:fldCharType="end"/>
    </w:r>
  </w:p>
  <w:p w:rsidR="007F66B3" w:rsidRPr="004A45B1" w:rsidRDefault="007F66B3" w:rsidP="004A45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AEC"/>
    <w:multiLevelType w:val="hybridMultilevel"/>
    <w:tmpl w:val="D1704742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B48A0"/>
    <w:multiLevelType w:val="multilevel"/>
    <w:tmpl w:val="79728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7C6ACD"/>
    <w:multiLevelType w:val="hybridMultilevel"/>
    <w:tmpl w:val="91F04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26E71"/>
    <w:multiLevelType w:val="multilevel"/>
    <w:tmpl w:val="7586F0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4">
    <w:nsid w:val="09F2373F"/>
    <w:multiLevelType w:val="hybridMultilevel"/>
    <w:tmpl w:val="609A7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A4F5C"/>
    <w:multiLevelType w:val="hybridMultilevel"/>
    <w:tmpl w:val="75DCD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E6E1B"/>
    <w:multiLevelType w:val="hybridMultilevel"/>
    <w:tmpl w:val="3490ED9A"/>
    <w:lvl w:ilvl="0" w:tplc="714E4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603952"/>
    <w:multiLevelType w:val="multilevel"/>
    <w:tmpl w:val="5D86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B8505FC"/>
    <w:multiLevelType w:val="hybridMultilevel"/>
    <w:tmpl w:val="E274027C"/>
    <w:lvl w:ilvl="0" w:tplc="21760F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2D7CF1"/>
    <w:multiLevelType w:val="hybridMultilevel"/>
    <w:tmpl w:val="38823676"/>
    <w:lvl w:ilvl="0" w:tplc="AA4CD886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0">
    <w:nsid w:val="1DD821DB"/>
    <w:multiLevelType w:val="multilevel"/>
    <w:tmpl w:val="F1468D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1F06570D"/>
    <w:multiLevelType w:val="multilevel"/>
    <w:tmpl w:val="B61AAD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08A06CC"/>
    <w:multiLevelType w:val="hybridMultilevel"/>
    <w:tmpl w:val="4AAAEB8C"/>
    <w:lvl w:ilvl="0" w:tplc="242E46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123908"/>
    <w:multiLevelType w:val="multilevel"/>
    <w:tmpl w:val="5C1E5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>
    <w:nsid w:val="2B4106EE"/>
    <w:multiLevelType w:val="hybridMultilevel"/>
    <w:tmpl w:val="BFEEA444"/>
    <w:lvl w:ilvl="0" w:tplc="37AC1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C6631C">
      <w:numFmt w:val="none"/>
      <w:lvlText w:val=""/>
      <w:lvlJc w:val="left"/>
      <w:pPr>
        <w:tabs>
          <w:tab w:val="num" w:pos="360"/>
        </w:tabs>
      </w:pPr>
    </w:lvl>
    <w:lvl w:ilvl="2" w:tplc="C85E3B00">
      <w:numFmt w:val="none"/>
      <w:lvlText w:val=""/>
      <w:lvlJc w:val="left"/>
      <w:pPr>
        <w:tabs>
          <w:tab w:val="num" w:pos="360"/>
        </w:tabs>
      </w:pPr>
    </w:lvl>
    <w:lvl w:ilvl="3" w:tplc="EC9EED64">
      <w:numFmt w:val="none"/>
      <w:lvlText w:val=""/>
      <w:lvlJc w:val="left"/>
      <w:pPr>
        <w:tabs>
          <w:tab w:val="num" w:pos="360"/>
        </w:tabs>
      </w:pPr>
    </w:lvl>
    <w:lvl w:ilvl="4" w:tplc="D94E37F2">
      <w:numFmt w:val="none"/>
      <w:lvlText w:val=""/>
      <w:lvlJc w:val="left"/>
      <w:pPr>
        <w:tabs>
          <w:tab w:val="num" w:pos="360"/>
        </w:tabs>
      </w:pPr>
    </w:lvl>
    <w:lvl w:ilvl="5" w:tplc="8738F366">
      <w:numFmt w:val="none"/>
      <w:lvlText w:val=""/>
      <w:lvlJc w:val="left"/>
      <w:pPr>
        <w:tabs>
          <w:tab w:val="num" w:pos="360"/>
        </w:tabs>
      </w:pPr>
    </w:lvl>
    <w:lvl w:ilvl="6" w:tplc="4F7CB156">
      <w:numFmt w:val="none"/>
      <w:lvlText w:val=""/>
      <w:lvlJc w:val="left"/>
      <w:pPr>
        <w:tabs>
          <w:tab w:val="num" w:pos="360"/>
        </w:tabs>
      </w:pPr>
    </w:lvl>
    <w:lvl w:ilvl="7" w:tplc="BFC80EC4">
      <w:numFmt w:val="none"/>
      <w:lvlText w:val=""/>
      <w:lvlJc w:val="left"/>
      <w:pPr>
        <w:tabs>
          <w:tab w:val="num" w:pos="360"/>
        </w:tabs>
      </w:pPr>
    </w:lvl>
    <w:lvl w:ilvl="8" w:tplc="F694498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1FF44F3"/>
    <w:multiLevelType w:val="multilevel"/>
    <w:tmpl w:val="BEA08EC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9"/>
        </w:tabs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51"/>
        </w:tabs>
        <w:ind w:left="33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77"/>
        </w:tabs>
        <w:ind w:left="37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63"/>
        </w:tabs>
        <w:ind w:left="45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89"/>
        </w:tabs>
        <w:ind w:left="49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75"/>
        </w:tabs>
        <w:ind w:left="5775" w:hanging="1800"/>
      </w:pPr>
      <w:rPr>
        <w:rFonts w:hint="default"/>
      </w:rPr>
    </w:lvl>
  </w:abstractNum>
  <w:abstractNum w:abstractNumId="16">
    <w:nsid w:val="36023C47"/>
    <w:multiLevelType w:val="multilevel"/>
    <w:tmpl w:val="47A28E3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</w:lvl>
  </w:abstractNum>
  <w:abstractNum w:abstractNumId="17">
    <w:nsid w:val="373828ED"/>
    <w:multiLevelType w:val="hybridMultilevel"/>
    <w:tmpl w:val="2D1CE648"/>
    <w:lvl w:ilvl="0" w:tplc="F99EE9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BA45AF"/>
    <w:multiLevelType w:val="hybridMultilevel"/>
    <w:tmpl w:val="78049902"/>
    <w:lvl w:ilvl="0" w:tplc="9EEA03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E661A3"/>
    <w:multiLevelType w:val="multilevel"/>
    <w:tmpl w:val="3C446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D6A430C"/>
    <w:multiLevelType w:val="hybridMultilevel"/>
    <w:tmpl w:val="9A6C9198"/>
    <w:lvl w:ilvl="0" w:tplc="0B96D0D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2C14C6"/>
    <w:multiLevelType w:val="hybridMultilevel"/>
    <w:tmpl w:val="E7FAE4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6876A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ahom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F54B48"/>
    <w:multiLevelType w:val="multilevel"/>
    <w:tmpl w:val="9AA8A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9DE1366"/>
    <w:multiLevelType w:val="hybridMultilevel"/>
    <w:tmpl w:val="E5487BB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627CA4"/>
    <w:multiLevelType w:val="multilevel"/>
    <w:tmpl w:val="06485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3066348"/>
    <w:multiLevelType w:val="hybridMultilevel"/>
    <w:tmpl w:val="53D45896"/>
    <w:lvl w:ilvl="0" w:tplc="C4908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7E0E2C">
      <w:numFmt w:val="none"/>
      <w:lvlText w:val=""/>
      <w:lvlJc w:val="left"/>
      <w:pPr>
        <w:tabs>
          <w:tab w:val="num" w:pos="360"/>
        </w:tabs>
      </w:pPr>
    </w:lvl>
    <w:lvl w:ilvl="2" w:tplc="1D0E2740">
      <w:numFmt w:val="none"/>
      <w:lvlText w:val=""/>
      <w:lvlJc w:val="left"/>
      <w:pPr>
        <w:tabs>
          <w:tab w:val="num" w:pos="360"/>
        </w:tabs>
      </w:pPr>
    </w:lvl>
    <w:lvl w:ilvl="3" w:tplc="3B9651AC">
      <w:numFmt w:val="none"/>
      <w:lvlText w:val=""/>
      <w:lvlJc w:val="left"/>
      <w:pPr>
        <w:tabs>
          <w:tab w:val="num" w:pos="360"/>
        </w:tabs>
      </w:pPr>
    </w:lvl>
    <w:lvl w:ilvl="4" w:tplc="822E9288">
      <w:numFmt w:val="none"/>
      <w:lvlText w:val=""/>
      <w:lvlJc w:val="left"/>
      <w:pPr>
        <w:tabs>
          <w:tab w:val="num" w:pos="360"/>
        </w:tabs>
      </w:pPr>
    </w:lvl>
    <w:lvl w:ilvl="5" w:tplc="049049A8">
      <w:numFmt w:val="none"/>
      <w:lvlText w:val=""/>
      <w:lvlJc w:val="left"/>
      <w:pPr>
        <w:tabs>
          <w:tab w:val="num" w:pos="360"/>
        </w:tabs>
      </w:pPr>
    </w:lvl>
    <w:lvl w:ilvl="6" w:tplc="1F02EFB8">
      <w:numFmt w:val="none"/>
      <w:lvlText w:val=""/>
      <w:lvlJc w:val="left"/>
      <w:pPr>
        <w:tabs>
          <w:tab w:val="num" w:pos="360"/>
        </w:tabs>
      </w:pPr>
    </w:lvl>
    <w:lvl w:ilvl="7" w:tplc="04FCA458">
      <w:numFmt w:val="none"/>
      <w:lvlText w:val=""/>
      <w:lvlJc w:val="left"/>
      <w:pPr>
        <w:tabs>
          <w:tab w:val="num" w:pos="360"/>
        </w:tabs>
      </w:pPr>
    </w:lvl>
    <w:lvl w:ilvl="8" w:tplc="59FED5D0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4E77077"/>
    <w:multiLevelType w:val="multilevel"/>
    <w:tmpl w:val="A0F2F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9F44FA"/>
    <w:multiLevelType w:val="hybridMultilevel"/>
    <w:tmpl w:val="06DC7F44"/>
    <w:lvl w:ilvl="0" w:tplc="CA28F4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07ED6"/>
    <w:multiLevelType w:val="hybridMultilevel"/>
    <w:tmpl w:val="F4841660"/>
    <w:lvl w:ilvl="0" w:tplc="DC867F0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9">
    <w:nsid w:val="611B050C"/>
    <w:multiLevelType w:val="hybridMultilevel"/>
    <w:tmpl w:val="17E64A90"/>
    <w:lvl w:ilvl="0" w:tplc="71309AA4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0">
    <w:nsid w:val="66575BE0"/>
    <w:multiLevelType w:val="multilevel"/>
    <w:tmpl w:val="E2904C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1">
    <w:nsid w:val="68AC66BC"/>
    <w:multiLevelType w:val="multilevel"/>
    <w:tmpl w:val="02D048B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9D6735C"/>
    <w:multiLevelType w:val="hybridMultilevel"/>
    <w:tmpl w:val="FBF0EF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C601C9"/>
    <w:multiLevelType w:val="hybridMultilevel"/>
    <w:tmpl w:val="EC0E6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821244"/>
    <w:multiLevelType w:val="multilevel"/>
    <w:tmpl w:val="BB0097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43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</w:abstractNum>
  <w:abstractNum w:abstractNumId="35">
    <w:nsid w:val="6FB77F88"/>
    <w:multiLevelType w:val="multilevel"/>
    <w:tmpl w:val="8BCEC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0BB10E2"/>
    <w:multiLevelType w:val="hybridMultilevel"/>
    <w:tmpl w:val="DDD25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66A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CA76833"/>
    <w:multiLevelType w:val="multilevel"/>
    <w:tmpl w:val="4F9A1CB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31"/>
  </w:num>
  <w:num w:numId="4">
    <w:abstractNumId w:val="37"/>
  </w:num>
  <w:num w:numId="5">
    <w:abstractNumId w:val="26"/>
  </w:num>
  <w:num w:numId="6">
    <w:abstractNumId w:val="38"/>
  </w:num>
  <w:num w:numId="7">
    <w:abstractNumId w:val="32"/>
  </w:num>
  <w:num w:numId="8">
    <w:abstractNumId w:val="22"/>
  </w:num>
  <w:num w:numId="9">
    <w:abstractNumId w:val="2"/>
  </w:num>
  <w:num w:numId="10">
    <w:abstractNumId w:val="18"/>
  </w:num>
  <w:num w:numId="11">
    <w:abstractNumId w:val="19"/>
  </w:num>
  <w:num w:numId="12">
    <w:abstractNumId w:val="27"/>
  </w:num>
  <w:num w:numId="13">
    <w:abstractNumId w:val="9"/>
  </w:num>
  <w:num w:numId="14">
    <w:abstractNumId w:val="29"/>
  </w:num>
  <w:num w:numId="15">
    <w:abstractNumId w:val="8"/>
  </w:num>
  <w:num w:numId="16">
    <w:abstractNumId w:val="23"/>
  </w:num>
  <w:num w:numId="17">
    <w:abstractNumId w:val="20"/>
  </w:num>
  <w:num w:numId="18">
    <w:abstractNumId w:val="36"/>
  </w:num>
  <w:num w:numId="19">
    <w:abstractNumId w:val="7"/>
  </w:num>
  <w:num w:numId="20">
    <w:abstractNumId w:val="17"/>
  </w:num>
  <w:num w:numId="21">
    <w:abstractNumId w:val="24"/>
  </w:num>
  <w:num w:numId="22">
    <w:abstractNumId w:val="33"/>
  </w:num>
  <w:num w:numId="23">
    <w:abstractNumId w:val="5"/>
  </w:num>
  <w:num w:numId="24">
    <w:abstractNumId w:val="4"/>
  </w:num>
  <w:num w:numId="25">
    <w:abstractNumId w:val="0"/>
  </w:num>
  <w:num w:numId="26">
    <w:abstractNumId w:val="13"/>
  </w:num>
  <w:num w:numId="27">
    <w:abstractNumId w:val="21"/>
  </w:num>
  <w:num w:numId="28">
    <w:abstractNumId w:val="28"/>
  </w:num>
  <w:num w:numId="29">
    <w:abstractNumId w:val="14"/>
  </w:num>
  <w:num w:numId="30">
    <w:abstractNumId w:val="25"/>
  </w:num>
  <w:num w:numId="31">
    <w:abstractNumId w:val="12"/>
  </w:num>
  <w:num w:numId="32">
    <w:abstractNumId w:val="34"/>
  </w:num>
  <w:num w:numId="33">
    <w:abstractNumId w:val="3"/>
  </w:num>
  <w:num w:numId="34">
    <w:abstractNumId w:val="11"/>
  </w:num>
  <w:num w:numId="35">
    <w:abstractNumId w:val="6"/>
  </w:num>
  <w:num w:numId="36">
    <w:abstractNumId w:val="35"/>
  </w:num>
  <w:num w:numId="37">
    <w:abstractNumId w:val="10"/>
  </w:num>
  <w:num w:numId="38">
    <w:abstractNumId w:val="3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B1"/>
    <w:rsid w:val="000424D7"/>
    <w:rsid w:val="00060760"/>
    <w:rsid w:val="00167DCB"/>
    <w:rsid w:val="00215063"/>
    <w:rsid w:val="00283619"/>
    <w:rsid w:val="003B575E"/>
    <w:rsid w:val="00442A1A"/>
    <w:rsid w:val="004A45B1"/>
    <w:rsid w:val="004B5808"/>
    <w:rsid w:val="00696194"/>
    <w:rsid w:val="0070322B"/>
    <w:rsid w:val="007F66B3"/>
    <w:rsid w:val="007F7AA0"/>
    <w:rsid w:val="00836D13"/>
    <w:rsid w:val="008B029B"/>
    <w:rsid w:val="008D73B3"/>
    <w:rsid w:val="009255B2"/>
    <w:rsid w:val="009562CF"/>
    <w:rsid w:val="0096662A"/>
    <w:rsid w:val="009B76DF"/>
    <w:rsid w:val="00A52A08"/>
    <w:rsid w:val="00B02C4D"/>
    <w:rsid w:val="00BD0D62"/>
    <w:rsid w:val="00BF4D6D"/>
    <w:rsid w:val="00C46E8C"/>
    <w:rsid w:val="00CA6293"/>
    <w:rsid w:val="00DA052E"/>
    <w:rsid w:val="00F17696"/>
    <w:rsid w:val="00F512DA"/>
    <w:rsid w:val="00F8327C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f">
    <w:name w:val="Strong"/>
    <w:basedOn w:val="a1"/>
    <w:qFormat/>
    <w:rPr>
      <w:b/>
      <w:bCs/>
    </w:rPr>
  </w:style>
  <w:style w:type="paragraph" w:customStyle="1" w:styleId="11">
    <w:name w:val="Основной текст1"/>
    <w:basedOn w:val="a0"/>
    <w:pPr>
      <w:widowControl w:val="0"/>
      <w:spacing w:line="360" w:lineRule="auto"/>
      <w:jc w:val="center"/>
    </w:pPr>
    <w:rPr>
      <w:b/>
      <w:snapToGrid w:val="0"/>
      <w:sz w:val="28"/>
    </w:rPr>
  </w:style>
  <w:style w:type="character" w:styleId="af0">
    <w:name w:val="Emphasis"/>
    <w:basedOn w:val="a1"/>
    <w:qFormat/>
    <w:rPr>
      <w:i/>
      <w:iCs/>
    </w:rPr>
  </w:style>
  <w:style w:type="character" w:styleId="af1">
    <w:name w:val="Hyperlink"/>
    <w:basedOn w:val="a1"/>
    <w:rPr>
      <w:color w:val="0000FF"/>
      <w:u w:val="single"/>
    </w:rPr>
  </w:style>
  <w:style w:type="paragraph" w:customStyle="1" w:styleId="af2">
    <w:name w:val="Таблицы (моноширинный)"/>
    <w:basedOn w:val="a0"/>
    <w:next w:val="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">
    <w:name w:val="Нумерованный параграф"/>
    <w:basedOn w:val="a0"/>
    <w:pPr>
      <w:widowControl w:val="0"/>
      <w:numPr>
        <w:numId w:val="39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ind w:firstLine="709"/>
      <w:outlineLvl w:val="5"/>
    </w:pPr>
    <w:rPr>
      <w:sz w:val="24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  <w:sz w:val="24"/>
    </w:rPr>
  </w:style>
  <w:style w:type="paragraph" w:styleId="9">
    <w:name w:val="heading 9"/>
    <w:basedOn w:val="a0"/>
    <w:next w:val="a0"/>
    <w:qFormat/>
    <w:pPr>
      <w:keepNext/>
      <w:widowControl w:val="0"/>
      <w:tabs>
        <w:tab w:val="left" w:pos="142"/>
        <w:tab w:val="left" w:pos="679"/>
      </w:tabs>
      <w:autoSpaceDE w:val="0"/>
      <w:autoSpaceDN w:val="0"/>
      <w:adjustRightInd w:val="0"/>
      <w:outlineLvl w:val="8"/>
    </w:pPr>
    <w:rPr>
      <w:bCs/>
      <w:color w:val="000000"/>
      <w:sz w:val="24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styleId="a5">
    <w:name w:val="Subtitle"/>
    <w:basedOn w:val="a0"/>
    <w:qFormat/>
    <w:pPr>
      <w:jc w:val="center"/>
    </w:pPr>
    <w:rPr>
      <w:sz w:val="28"/>
    </w:rPr>
  </w:style>
  <w:style w:type="paragraph" w:styleId="a6">
    <w:name w:val="Body Text Indent"/>
    <w:basedOn w:val="a0"/>
    <w:pPr>
      <w:ind w:firstLine="567"/>
      <w:jc w:val="both"/>
    </w:pPr>
    <w:rPr>
      <w:sz w:val="24"/>
    </w:rPr>
  </w:style>
  <w:style w:type="paragraph" w:styleId="a7">
    <w:name w:val="header"/>
    <w:basedOn w:val="a0"/>
    <w:pPr>
      <w:tabs>
        <w:tab w:val="center" w:pos="4153"/>
        <w:tab w:val="right" w:pos="8306"/>
      </w:tabs>
    </w:pPr>
  </w:style>
  <w:style w:type="character" w:styleId="a8">
    <w:name w:val="page number"/>
    <w:basedOn w:val="a1"/>
  </w:style>
  <w:style w:type="paragraph" w:styleId="a9">
    <w:name w:val="Body Text"/>
    <w:basedOn w:val="a0"/>
    <w:pPr>
      <w:pBdr>
        <w:bottom w:val="single" w:sz="12" w:space="1" w:color="auto"/>
      </w:pBdr>
      <w:jc w:val="center"/>
    </w:pPr>
    <w:rPr>
      <w:rFonts w:ascii="Arial" w:hAnsi="Arial"/>
      <w:b/>
      <w:snapToGrid w:val="0"/>
      <w:sz w:val="26"/>
    </w:rPr>
  </w:style>
  <w:style w:type="paragraph" w:styleId="30">
    <w:name w:val="Body Text 3"/>
    <w:basedOn w:val="a0"/>
    <w:pPr>
      <w:ind w:right="-2"/>
      <w:jc w:val="center"/>
    </w:pPr>
    <w:rPr>
      <w:b/>
      <w:sz w:val="28"/>
    </w:rPr>
  </w:style>
  <w:style w:type="paragraph" w:styleId="aa">
    <w:name w:val="footer"/>
    <w:basedOn w:val="a0"/>
    <w:pPr>
      <w:tabs>
        <w:tab w:val="center" w:pos="4153"/>
        <w:tab w:val="right" w:pos="8306"/>
      </w:tabs>
    </w:pPr>
  </w:style>
  <w:style w:type="paragraph" w:styleId="ab">
    <w:name w:val="footnote text"/>
    <w:basedOn w:val="a0"/>
    <w:semiHidden/>
  </w:style>
  <w:style w:type="paragraph" w:styleId="20">
    <w:name w:val="Body Text 2"/>
    <w:basedOn w:val="a0"/>
    <w:rPr>
      <w:b/>
      <w:sz w:val="24"/>
    </w:rPr>
  </w:style>
  <w:style w:type="paragraph" w:customStyle="1" w:styleId="10">
    <w:name w:val="ПЗАГ1"/>
    <w:basedOn w:val="a0"/>
    <w:pPr>
      <w:spacing w:before="240" w:after="240"/>
    </w:pPr>
    <w:rPr>
      <w:rFonts w:eastAsia="Tahoma"/>
      <w:b/>
      <w:sz w:val="22"/>
    </w:rPr>
  </w:style>
  <w:style w:type="paragraph" w:styleId="ac">
    <w:name w:val="caption"/>
    <w:basedOn w:val="a0"/>
    <w:next w:val="a0"/>
    <w:qFormat/>
    <w:pPr>
      <w:jc w:val="center"/>
    </w:pPr>
    <w:rPr>
      <w:b/>
      <w:bCs/>
      <w:sz w:val="22"/>
    </w:rPr>
  </w:style>
  <w:style w:type="paragraph" w:styleId="21">
    <w:name w:val="Body Text Indent 2"/>
    <w:basedOn w:val="a0"/>
    <w:pPr>
      <w:ind w:left="-108"/>
      <w:jc w:val="center"/>
    </w:pPr>
    <w:rPr>
      <w:color w:val="000000"/>
    </w:rPr>
  </w:style>
  <w:style w:type="character" w:styleId="ad">
    <w:name w:val="footnote reference"/>
    <w:basedOn w:val="a1"/>
    <w:semiHidden/>
    <w:rPr>
      <w:vertAlign w:val="superscript"/>
    </w:rPr>
  </w:style>
  <w:style w:type="paragraph" w:styleId="ae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f">
    <w:name w:val="Strong"/>
    <w:basedOn w:val="a1"/>
    <w:qFormat/>
    <w:rPr>
      <w:b/>
      <w:bCs/>
    </w:rPr>
  </w:style>
  <w:style w:type="paragraph" w:customStyle="1" w:styleId="11">
    <w:name w:val="Основной текст1"/>
    <w:basedOn w:val="a0"/>
    <w:pPr>
      <w:widowControl w:val="0"/>
      <w:spacing w:line="360" w:lineRule="auto"/>
      <w:jc w:val="center"/>
    </w:pPr>
    <w:rPr>
      <w:b/>
      <w:snapToGrid w:val="0"/>
      <w:sz w:val="28"/>
    </w:rPr>
  </w:style>
  <w:style w:type="character" w:styleId="af0">
    <w:name w:val="Emphasis"/>
    <w:basedOn w:val="a1"/>
    <w:qFormat/>
    <w:rPr>
      <w:i/>
      <w:iCs/>
    </w:rPr>
  </w:style>
  <w:style w:type="character" w:styleId="af1">
    <w:name w:val="Hyperlink"/>
    <w:basedOn w:val="a1"/>
    <w:rPr>
      <w:color w:val="0000FF"/>
      <w:u w:val="single"/>
    </w:rPr>
  </w:style>
  <w:style w:type="paragraph" w:customStyle="1" w:styleId="af2">
    <w:name w:val="Таблицы (моноширинный)"/>
    <w:basedOn w:val="a0"/>
    <w:next w:val="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">
    <w:name w:val="Нумерованный параграф"/>
    <w:basedOn w:val="a0"/>
    <w:pPr>
      <w:widowControl w:val="0"/>
      <w:numPr>
        <w:numId w:val="39"/>
      </w:numPr>
      <w:tabs>
        <w:tab w:val="left" w:pos="5245"/>
      </w:tabs>
      <w:spacing w:after="120"/>
      <w:jc w:val="center"/>
    </w:pPr>
    <w:rPr>
      <w:rFonts w:eastAsia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НТЦ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2</cp:revision>
  <cp:lastPrinted>2010-02-09T07:24:00Z</cp:lastPrinted>
  <dcterms:created xsi:type="dcterms:W3CDTF">2020-11-10T08:42:00Z</dcterms:created>
  <dcterms:modified xsi:type="dcterms:W3CDTF">2020-11-10T09:31:00Z</dcterms:modified>
</cp:coreProperties>
</file>